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D7" w:rsidRDefault="00B206D7" w:rsidP="00B206D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206D7" w:rsidRDefault="00B206D7" w:rsidP="00B206D7">
      <w:pPr>
        <w:jc w:val="center"/>
      </w:pPr>
    </w:p>
    <w:p w:rsidR="00B206D7" w:rsidRDefault="00B206D7" w:rsidP="00B206D7">
      <w:pPr>
        <w:jc w:val="center"/>
      </w:pPr>
    </w:p>
    <w:p w:rsidR="00B206D7" w:rsidRDefault="00B206D7" w:rsidP="00B206D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6D7" w:rsidRDefault="00B206D7" w:rsidP="00B206D7">
      <w:pPr>
        <w:jc w:val="center"/>
        <w:rPr>
          <w:b/>
          <w:sz w:val="28"/>
          <w:szCs w:val="28"/>
        </w:rPr>
      </w:pPr>
    </w:p>
    <w:p w:rsidR="00B206D7" w:rsidRDefault="00B206D7" w:rsidP="00B206D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ОЗЕРНИЦКАЯ СЕЛЬСКАЯ ДУМА</w:t>
      </w:r>
    </w:p>
    <w:p w:rsidR="00B206D7" w:rsidRDefault="00B206D7" w:rsidP="00B206D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B206D7" w:rsidRDefault="00B206D7" w:rsidP="00B206D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B206D7" w:rsidRDefault="00B206D7" w:rsidP="00B206D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B206D7" w:rsidRDefault="00B206D7" w:rsidP="00B206D7">
      <w:pPr>
        <w:jc w:val="center"/>
        <w:rPr>
          <w:b/>
          <w:sz w:val="28"/>
          <w:szCs w:val="28"/>
        </w:rPr>
      </w:pPr>
    </w:p>
    <w:p w:rsidR="00B206D7" w:rsidRDefault="00B206D7" w:rsidP="00B206D7">
      <w:pPr>
        <w:rPr>
          <w:b/>
          <w:sz w:val="28"/>
          <w:szCs w:val="28"/>
        </w:rPr>
      </w:pPr>
      <w:r>
        <w:rPr>
          <w:sz w:val="28"/>
          <w:szCs w:val="28"/>
        </w:rPr>
        <w:t>____________________                                                     № ________________</w:t>
      </w:r>
    </w:p>
    <w:p w:rsidR="00B206D7" w:rsidRDefault="00B206D7" w:rsidP="00B206D7">
      <w:pPr>
        <w:jc w:val="center"/>
        <w:rPr>
          <w:sz w:val="28"/>
          <w:szCs w:val="28"/>
        </w:rPr>
      </w:pPr>
      <w:r>
        <w:rPr>
          <w:sz w:val="28"/>
          <w:szCs w:val="28"/>
        </w:rPr>
        <w:t>п.Центральный</w:t>
      </w:r>
    </w:p>
    <w:p w:rsidR="00B206D7" w:rsidRDefault="00B206D7" w:rsidP="00B206D7">
      <w:pPr>
        <w:jc w:val="center"/>
        <w:rPr>
          <w:sz w:val="28"/>
          <w:szCs w:val="28"/>
        </w:rPr>
      </w:pPr>
    </w:p>
    <w:p w:rsidR="00B206D7" w:rsidRDefault="00B206D7" w:rsidP="00B20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 исполнении бюджета </w:t>
      </w:r>
    </w:p>
    <w:p w:rsidR="00B206D7" w:rsidRDefault="00B206D7" w:rsidP="00B20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Озерницкого с</w:t>
      </w:r>
      <w:r>
        <w:rPr>
          <w:b/>
          <w:sz w:val="28"/>
          <w:szCs w:val="28"/>
        </w:rPr>
        <w:t>ельского поселения за 2025 год»</w:t>
      </w: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 с Бюджетным Кодексом Российской Федерации, Уставом муниципального образования, утверждённым решением Озерницкой сельской Думы от 04.12.2012 № 3/21 и Положением о бюджетном процессе в Озерницком сельском поселении, утверждённым решением Озерницкой сельской Думы от 24.12.2013 № 17/80, в соответствии со статьями 41,42,43,44 Положения о бюджетном процессе,  Озерницкая сельская  Дума  РЕШИЛА:</w:t>
      </w:r>
    </w:p>
    <w:p w:rsidR="00B206D7" w:rsidRDefault="00B206D7" w:rsidP="00B206D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1.Утвердить основные характеристики исполнения бюджета поселения за 2025 год: </w:t>
      </w:r>
    </w:p>
    <w:p w:rsidR="00B206D7" w:rsidRDefault="00B206D7" w:rsidP="00B20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1.1 общий      объём     доходов         бюджета      поселения    в сумме  10157,4 тыс. руб.;</w:t>
      </w:r>
    </w:p>
    <w:p w:rsidR="00B206D7" w:rsidRDefault="00B206D7" w:rsidP="00B20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1.2 общий     объём     расходов     бюджета       поселения       в сумме  10683,6 тыс. руб.;</w:t>
      </w:r>
    </w:p>
    <w:p w:rsidR="00B206D7" w:rsidRDefault="00B206D7" w:rsidP="00B20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1.3 дефицит бюджета поселения в сумме 526,2 тыс. руб.</w:t>
      </w:r>
    </w:p>
    <w:p w:rsidR="00B206D7" w:rsidRDefault="00B206D7" w:rsidP="00B20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2. Утвердить показатели:</w:t>
      </w:r>
    </w:p>
    <w:p w:rsidR="00B206D7" w:rsidRDefault="00B206D7" w:rsidP="00B20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2.1. По объёмам поступлений доходов бюджета поселения в 2025 году, установленного статьёй 1  настоящего решения, по налоговым и неналоговым доходам по статьям, по  безвозмездным  поступлениям по подстатьям классификации доходов бюджета поселения согласно «Показателям поступления доходов в бюджет поселения» к настоящему Решению.</w:t>
      </w:r>
    </w:p>
    <w:p w:rsidR="00B206D7" w:rsidRDefault="00B206D7" w:rsidP="00B20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2.2. По ведомственной структуре расходов бюджета поселения в 2025 году согласно «Показателей исполнения расходов бюджета поселения по ведомственной структуре» к настоящему Решению.</w:t>
      </w:r>
    </w:p>
    <w:p w:rsidR="00B206D7" w:rsidRDefault="00B206D7" w:rsidP="00B206D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2.3. По источникам финансирования дефицита бюджета поселения в 2025 году согласно «Показателей исполнения по источникам финансирования дефицита бюджета поселения» к настоящему Решению.</w:t>
      </w:r>
    </w:p>
    <w:p w:rsidR="00B206D7" w:rsidRDefault="00B206D7" w:rsidP="00B206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2.4. По перечню муниципальных программ, финансирование которых осуществлялось за счёт средств бюджета поселения в 2025 году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к настоящему решению.</w:t>
      </w:r>
    </w:p>
    <w:p w:rsidR="00B206D7" w:rsidRDefault="00B206D7" w:rsidP="00B206D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2.5. По межбюджетным трансфертам бюджету муниципального района из бюджета поселения на выполнение части полномочий переданных в установленном порядке по решению вопросов местного значения в виде субвенций  в 2025 году в целях финансового обеспечения расходных обязательств муниципального образования поселения, в размере 4,0 тыс. рублей.</w:t>
      </w:r>
    </w:p>
    <w:p w:rsidR="00B206D7" w:rsidRDefault="00B206D7" w:rsidP="00B20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Решение вступает в силу со дня его подписания.</w:t>
      </w:r>
    </w:p>
    <w:p w:rsidR="00B206D7" w:rsidRDefault="00B206D7" w:rsidP="00B206D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4.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Опубликовать  настоящее  Решение в официальном издании поселения «Информационный бюллетень».</w:t>
      </w: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/>
    <w:tbl>
      <w:tblPr>
        <w:tblW w:w="0" w:type="auto"/>
        <w:tblLook w:val="04A0" w:firstRow="1" w:lastRow="0" w:firstColumn="1" w:lastColumn="0" w:noHBand="0" w:noVBand="1"/>
      </w:tblPr>
      <w:tblGrid>
        <w:gridCol w:w="4653"/>
        <w:gridCol w:w="4662"/>
      </w:tblGrid>
      <w:tr w:rsidR="00B206D7" w:rsidTr="00B206D7">
        <w:tc>
          <w:tcPr>
            <w:tcW w:w="4786" w:type="dxa"/>
            <w:hideMark/>
          </w:tcPr>
          <w:p w:rsidR="00B206D7" w:rsidRDefault="00B206D7">
            <w:pPr>
              <w:tabs>
                <w:tab w:val="left" w:pos="1080"/>
              </w:tabs>
              <w:spacing w:line="276" w:lineRule="auto"/>
              <w:rPr>
                <w:rFonts w:eastAsia="SimSun" w:cs="Mangal"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 xml:space="preserve">Глава </w:t>
            </w:r>
          </w:p>
          <w:p w:rsidR="00B206D7" w:rsidRDefault="00B206D7">
            <w:pPr>
              <w:tabs>
                <w:tab w:val="left" w:pos="1080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Слободского района</w:t>
            </w:r>
          </w:p>
          <w:p w:rsidR="00B206D7" w:rsidRDefault="00B206D7">
            <w:pPr>
              <w:widowControl w:val="0"/>
              <w:tabs>
                <w:tab w:val="left" w:pos="1080"/>
              </w:tabs>
              <w:suppressAutoHyphens/>
              <w:spacing w:line="276" w:lineRule="auto"/>
              <w:ind w:hanging="930"/>
              <w:rPr>
                <w:rFonts w:eastAsia="SimSun" w:cs="Mangal"/>
                <w:color w:val="000000"/>
                <w:kern w:val="2"/>
                <w:sz w:val="28"/>
                <w:szCs w:val="24"/>
                <w:lang w:eastAsia="hi-IN" w:bidi="hi-IN"/>
              </w:rPr>
            </w:pPr>
            <w:r>
              <w:rPr>
                <w:color w:val="000000"/>
                <w:sz w:val="28"/>
              </w:rPr>
              <w:t xml:space="preserve"> __________________    А.И.Костылев</w:t>
            </w:r>
          </w:p>
        </w:tc>
        <w:tc>
          <w:tcPr>
            <w:tcW w:w="4785" w:type="dxa"/>
            <w:hideMark/>
          </w:tcPr>
          <w:p w:rsidR="00B206D7" w:rsidRDefault="00B206D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Председатель Озерницкой</w:t>
            </w:r>
          </w:p>
          <w:p w:rsidR="00B206D7" w:rsidRDefault="00B206D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   сельской Думы</w:t>
            </w:r>
          </w:p>
          <w:p w:rsidR="00B206D7" w:rsidRDefault="00B206D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_____________   Л.А.Петик</w:t>
            </w:r>
          </w:p>
        </w:tc>
      </w:tr>
    </w:tbl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tbl>
      <w:tblPr>
        <w:tblW w:w="10060" w:type="dxa"/>
        <w:tblInd w:w="-459" w:type="dxa"/>
        <w:tblLook w:val="04A0" w:firstRow="1" w:lastRow="0" w:firstColumn="1" w:lastColumn="0" w:noHBand="0" w:noVBand="1"/>
      </w:tblPr>
      <w:tblGrid>
        <w:gridCol w:w="2790"/>
        <w:gridCol w:w="4670"/>
        <w:gridCol w:w="1367"/>
        <w:gridCol w:w="1233"/>
      </w:tblGrid>
      <w:tr w:rsidR="00B206D7" w:rsidTr="00B206D7">
        <w:trPr>
          <w:trHeight w:val="375"/>
        </w:trPr>
        <w:tc>
          <w:tcPr>
            <w:tcW w:w="10060" w:type="dxa"/>
            <w:gridSpan w:val="4"/>
            <w:vAlign w:val="center"/>
          </w:tcPr>
          <w:p w:rsidR="00B206D7" w:rsidRDefault="00B206D7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B206D7" w:rsidRDefault="00B206D7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B206D7" w:rsidRDefault="00B206D7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B206D7" w:rsidRDefault="00B206D7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B206D7" w:rsidRDefault="00B206D7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B206D7" w:rsidRDefault="00B206D7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              Приложение № 5</w:t>
            </w:r>
          </w:p>
        </w:tc>
      </w:tr>
      <w:tr w:rsidR="00B206D7" w:rsidTr="00B206D7">
        <w:trPr>
          <w:trHeight w:val="375"/>
        </w:trPr>
        <w:tc>
          <w:tcPr>
            <w:tcW w:w="10060" w:type="dxa"/>
            <w:gridSpan w:val="4"/>
            <w:vAlign w:val="center"/>
            <w:hideMark/>
          </w:tcPr>
          <w:p w:rsidR="00B206D7" w:rsidRDefault="00B206D7">
            <w:pPr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           к решению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Озерницкой</w:t>
            </w:r>
          </w:p>
        </w:tc>
      </w:tr>
      <w:tr w:rsidR="00B206D7" w:rsidTr="00B206D7">
        <w:trPr>
          <w:trHeight w:val="375"/>
        </w:trPr>
        <w:tc>
          <w:tcPr>
            <w:tcW w:w="10060" w:type="dxa"/>
            <w:gridSpan w:val="4"/>
            <w:vAlign w:val="center"/>
            <w:hideMark/>
          </w:tcPr>
          <w:p w:rsidR="00B206D7" w:rsidRDefault="00B206D7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                                                                    сельской Думы</w:t>
            </w:r>
          </w:p>
        </w:tc>
      </w:tr>
      <w:tr w:rsidR="00B206D7" w:rsidTr="00B206D7">
        <w:trPr>
          <w:trHeight w:val="375"/>
        </w:trPr>
        <w:tc>
          <w:tcPr>
            <w:tcW w:w="10060" w:type="dxa"/>
            <w:gridSpan w:val="4"/>
            <w:noWrap/>
            <w:vAlign w:val="center"/>
            <w:hideMark/>
          </w:tcPr>
          <w:p w:rsidR="00B206D7" w:rsidRDefault="00B206D7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от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.04.2026 №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00/000</w:t>
            </w:r>
          </w:p>
        </w:tc>
      </w:tr>
      <w:tr w:rsidR="00B206D7" w:rsidTr="00B206D7">
        <w:trPr>
          <w:trHeight w:val="375"/>
        </w:trPr>
        <w:tc>
          <w:tcPr>
            <w:tcW w:w="2790" w:type="dxa"/>
            <w:noWrap/>
          </w:tcPr>
          <w:p w:rsidR="00B206D7" w:rsidRDefault="00B206D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0" w:type="dxa"/>
            <w:noWrap/>
            <w:vAlign w:val="center"/>
          </w:tcPr>
          <w:p w:rsidR="00B206D7" w:rsidRDefault="00B206D7">
            <w:pPr>
              <w:rPr>
                <w:rFonts w:ascii="Arial CYR" w:hAnsi="Arial CYR" w:cs="Arial CYR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noWrap/>
            <w:vAlign w:val="center"/>
          </w:tcPr>
          <w:p w:rsidR="00B206D7" w:rsidRDefault="00B206D7">
            <w:pPr>
              <w:rPr>
                <w:rFonts w:ascii="Arial CYR" w:hAnsi="Arial CYR" w:cs="Arial CYR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noWrap/>
            <w:vAlign w:val="center"/>
          </w:tcPr>
          <w:p w:rsidR="00B206D7" w:rsidRDefault="00B206D7">
            <w:pPr>
              <w:rPr>
                <w:rFonts w:ascii="Arial CYR" w:hAnsi="Arial CYR" w:cs="Arial CYR"/>
                <w:color w:val="000000"/>
                <w:sz w:val="28"/>
                <w:szCs w:val="28"/>
              </w:rPr>
            </w:pPr>
          </w:p>
        </w:tc>
      </w:tr>
      <w:tr w:rsidR="00B206D7" w:rsidTr="00B206D7">
        <w:trPr>
          <w:trHeight w:val="375"/>
        </w:trPr>
        <w:tc>
          <w:tcPr>
            <w:tcW w:w="10060" w:type="dxa"/>
            <w:gridSpan w:val="4"/>
            <w:hideMark/>
          </w:tcPr>
          <w:p w:rsidR="00B206D7" w:rsidRDefault="00B206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Объем</w:t>
            </w:r>
          </w:p>
        </w:tc>
      </w:tr>
      <w:tr w:rsidR="00B206D7" w:rsidTr="00B206D7">
        <w:trPr>
          <w:trHeight w:val="1575"/>
        </w:trPr>
        <w:tc>
          <w:tcPr>
            <w:tcW w:w="10060" w:type="dxa"/>
            <w:gridSpan w:val="4"/>
            <w:vAlign w:val="center"/>
            <w:hideMark/>
          </w:tcPr>
          <w:p w:rsidR="00B206D7" w:rsidRDefault="00B206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поступления налоговых и неналоговых доходов, </w:t>
            </w:r>
          </w:p>
          <w:p w:rsidR="00B206D7" w:rsidRDefault="00B206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объем безвозмездных поступлений по статьям и по подстатьям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 xml:space="preserve">классификации доходов бюджета                                                                            </w:t>
            </w:r>
            <w:r>
              <w:rPr>
                <w:b/>
                <w:bCs/>
                <w:sz w:val="28"/>
                <w:szCs w:val="28"/>
              </w:rPr>
              <w:t>Озерницкого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на 2025 год</w:t>
            </w:r>
          </w:p>
        </w:tc>
      </w:tr>
      <w:tr w:rsidR="00B206D7" w:rsidTr="00B206D7">
        <w:trPr>
          <w:trHeight w:val="375"/>
        </w:trPr>
        <w:tc>
          <w:tcPr>
            <w:tcW w:w="2790" w:type="dxa"/>
            <w:noWrap/>
          </w:tcPr>
          <w:p w:rsidR="00B206D7" w:rsidRDefault="00B206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0" w:type="dxa"/>
            <w:noWrap/>
            <w:vAlign w:val="center"/>
          </w:tcPr>
          <w:p w:rsidR="00B206D7" w:rsidRDefault="00B206D7">
            <w:pPr>
              <w:rPr>
                <w:rFonts w:ascii="Arial CYR" w:hAnsi="Arial CYR" w:cs="Arial CYR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noWrap/>
            <w:vAlign w:val="center"/>
          </w:tcPr>
          <w:p w:rsidR="00B206D7" w:rsidRDefault="00B206D7">
            <w:pPr>
              <w:rPr>
                <w:rFonts w:ascii="Arial CYR" w:hAnsi="Arial CYR" w:cs="Arial CYR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noWrap/>
          </w:tcPr>
          <w:p w:rsidR="00B206D7" w:rsidRDefault="00B206D7">
            <w:pPr>
              <w:rPr>
                <w:rFonts w:ascii="Arial CYR" w:hAnsi="Arial CYR" w:cs="Arial CYR"/>
                <w:color w:val="000000"/>
              </w:rPr>
            </w:pPr>
          </w:p>
        </w:tc>
      </w:tr>
      <w:tr w:rsidR="00B206D7" w:rsidTr="00B206D7">
        <w:trPr>
          <w:trHeight w:val="94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(</w:t>
            </w:r>
            <w:proofErr w:type="spellStart"/>
            <w:r>
              <w:rPr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уб</w:t>
            </w:r>
            <w:proofErr w:type="spellEnd"/>
            <w:r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Факт </w:t>
            </w:r>
            <w:r>
              <w:rPr>
                <w:color w:val="000000"/>
                <w:sz w:val="24"/>
                <w:szCs w:val="24"/>
              </w:rPr>
              <w:br/>
              <w:t>(тыс. рублей)</w:t>
            </w:r>
          </w:p>
        </w:tc>
      </w:tr>
      <w:tr w:rsidR="00B206D7" w:rsidTr="00B206D7">
        <w:trPr>
          <w:trHeight w:val="36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2323,8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2394,8</w:t>
            </w:r>
          </w:p>
        </w:tc>
      </w:tr>
      <w:tr w:rsidR="00B206D7" w:rsidTr="00B206D7">
        <w:trPr>
          <w:trHeight w:val="3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655,8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721,8</w:t>
            </w:r>
          </w:p>
        </w:tc>
      </w:tr>
      <w:tr w:rsidR="00B206D7" w:rsidTr="00B206D7">
        <w:trPr>
          <w:trHeight w:val="3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655,8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721,8</w:t>
            </w:r>
          </w:p>
        </w:tc>
      </w:tr>
      <w:tr w:rsidR="00B206D7" w:rsidTr="00B206D7">
        <w:trPr>
          <w:trHeight w:val="19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182 1 01 02010 01 0000 110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655,8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603,1</w:t>
            </w:r>
          </w:p>
        </w:tc>
      </w:tr>
      <w:tr w:rsidR="00B206D7" w:rsidTr="00B206D7">
        <w:trPr>
          <w:trHeight w:val="15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182 1 01 02030 01 0000 110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23,4</w:t>
            </w:r>
          </w:p>
        </w:tc>
      </w:tr>
      <w:tr w:rsidR="00B206D7" w:rsidTr="00B206D7">
        <w:trPr>
          <w:trHeight w:val="1681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182 1 01 02210 01 0000 110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95,2</w:t>
            </w:r>
          </w:p>
        </w:tc>
      </w:tr>
      <w:tr w:rsidR="00B206D7" w:rsidTr="00B206D7">
        <w:trPr>
          <w:trHeight w:val="19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182 1 01 022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62 статьи 210 Налогового кодекса Российской Федерации, превышающей 5 миллионов рублей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</w:t>
            </w:r>
          </w:p>
        </w:tc>
      </w:tr>
      <w:tr w:rsidR="00B206D7" w:rsidTr="00B206D7">
        <w:trPr>
          <w:trHeight w:val="10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000 1 03 00000 00 0000 000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1612,0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1591,5</w:t>
            </w:r>
          </w:p>
        </w:tc>
      </w:tr>
      <w:tr w:rsidR="00B206D7" w:rsidTr="00B206D7">
        <w:trPr>
          <w:trHeight w:val="6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1591,5</w:t>
            </w:r>
          </w:p>
        </w:tc>
      </w:tr>
      <w:tr w:rsidR="00B206D7" w:rsidTr="00B206D7">
        <w:trPr>
          <w:trHeight w:val="19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182 1 03 02231 01 0000 110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807,3</w:t>
            </w:r>
          </w:p>
        </w:tc>
      </w:tr>
      <w:tr w:rsidR="00B206D7" w:rsidTr="00B206D7">
        <w:trPr>
          <w:trHeight w:val="223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182 1 03 02241 01 0000 110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4,7</w:t>
            </w:r>
          </w:p>
        </w:tc>
      </w:tr>
      <w:tr w:rsidR="00B206D7" w:rsidTr="00B206D7">
        <w:trPr>
          <w:trHeight w:val="19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182 1 03 02251 01 0000 110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860,2</w:t>
            </w:r>
          </w:p>
        </w:tc>
      </w:tr>
      <w:tr w:rsidR="00B206D7" w:rsidTr="00B206D7">
        <w:trPr>
          <w:trHeight w:val="18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182 1 03 02261 01 0000 110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-86,4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-80,7</w:t>
            </w:r>
          </w:p>
        </w:tc>
      </w:tr>
      <w:tr w:rsidR="00B206D7" w:rsidTr="00B206D7">
        <w:trPr>
          <w:trHeight w:val="3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81,6</w:t>
            </w:r>
          </w:p>
        </w:tc>
      </w:tr>
      <w:tr w:rsidR="00B206D7" w:rsidTr="00B206D7">
        <w:trPr>
          <w:trHeight w:val="3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000 1 06 01000 00 0000 110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29,6</w:t>
            </w:r>
          </w:p>
        </w:tc>
      </w:tr>
      <w:tr w:rsidR="00B206D7" w:rsidTr="00B206D7">
        <w:trPr>
          <w:trHeight w:val="9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182 1 06 01030 10 0000 110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29,6</w:t>
            </w:r>
          </w:p>
        </w:tc>
      </w:tr>
      <w:tr w:rsidR="00B206D7" w:rsidTr="00B206D7">
        <w:trPr>
          <w:trHeight w:val="37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000 1 06 06000 00 0000 110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31,0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52,0</w:t>
            </w:r>
          </w:p>
        </w:tc>
      </w:tr>
      <w:tr w:rsidR="00B206D7" w:rsidTr="00B206D7">
        <w:trPr>
          <w:trHeight w:val="37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000 1 06 06030 00 0000 110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13,1</w:t>
            </w:r>
          </w:p>
        </w:tc>
      </w:tr>
      <w:tr w:rsidR="00B206D7" w:rsidTr="00B206D7">
        <w:trPr>
          <w:trHeight w:val="9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182 1 06 06033 10 0000 110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13,1</w:t>
            </w:r>
          </w:p>
        </w:tc>
      </w:tr>
      <w:tr w:rsidR="00B206D7" w:rsidTr="00B206D7">
        <w:trPr>
          <w:trHeight w:val="3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000 1 06 06040 00 0000 110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38,9</w:t>
            </w:r>
          </w:p>
        </w:tc>
      </w:tr>
      <w:tr w:rsidR="00B206D7" w:rsidTr="00B206D7">
        <w:trPr>
          <w:trHeight w:val="9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182 1 06 06043 10 0000 110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38,9</w:t>
            </w:r>
          </w:p>
        </w:tc>
      </w:tr>
      <w:tr w:rsidR="00B206D7" w:rsidTr="00B206D7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000 1 08 00000 00 0000 000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2,7</w:t>
            </w:r>
          </w:p>
        </w:tc>
      </w:tr>
      <w:tr w:rsidR="00B206D7" w:rsidTr="00B206D7">
        <w:trPr>
          <w:trHeight w:val="13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000 1 08 04000 01 0000 110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2,7</w:t>
            </w:r>
          </w:p>
        </w:tc>
      </w:tr>
      <w:tr w:rsidR="00B206D7" w:rsidTr="00B206D7">
        <w:trPr>
          <w:trHeight w:val="19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986</w:t>
            </w:r>
            <w:r>
              <w:rPr>
                <w:color w:val="000000"/>
                <w:sz w:val="24"/>
                <w:szCs w:val="24"/>
              </w:rPr>
              <w:t xml:space="preserve"> 1 08 04020 01 1000 110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2,7</w:t>
            </w:r>
          </w:p>
        </w:tc>
      </w:tr>
      <w:tr w:rsidR="00B206D7" w:rsidTr="00B206D7">
        <w:trPr>
          <w:trHeight w:val="102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000 1 11 00000 00 0000 000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43,7</w:t>
            </w:r>
          </w:p>
        </w:tc>
      </w:tr>
      <w:tr w:rsidR="00B206D7" w:rsidTr="00B206D7">
        <w:trPr>
          <w:trHeight w:val="22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000 1 11 05000 00 0000 120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37,3</w:t>
            </w:r>
          </w:p>
        </w:tc>
      </w:tr>
      <w:tr w:rsidR="00B206D7" w:rsidTr="00B206D7">
        <w:trPr>
          <w:trHeight w:val="178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000 1 11 05020 00 0000 120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(за исключением земельных участков муниципальных бюджетных и автономных учреждений)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</w:tr>
      <w:tr w:rsidR="00B206D7" w:rsidTr="00B206D7">
        <w:trPr>
          <w:trHeight w:val="2034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986 1 11 05020 00 0000 120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</w:tr>
      <w:tr w:rsidR="00B206D7" w:rsidTr="00B206D7">
        <w:trPr>
          <w:trHeight w:val="10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000 1 11 05070 00 0000 120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сдачи в аренду имущества, составляющего государственну</w:t>
            </w:r>
            <w:proofErr w:type="gramStart"/>
            <w:r>
              <w:rPr>
                <w:color w:val="000000"/>
                <w:sz w:val="24"/>
                <w:szCs w:val="24"/>
              </w:rPr>
              <w:t>ю(</w:t>
            </w:r>
            <w:proofErr w:type="gramEnd"/>
            <w:r>
              <w:rPr>
                <w:color w:val="000000"/>
                <w:sz w:val="24"/>
                <w:szCs w:val="24"/>
              </w:rPr>
              <w:t>муниципальную) казну (за исключение земельных участков)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37,0</w:t>
            </w:r>
          </w:p>
        </w:tc>
      </w:tr>
      <w:tr w:rsidR="00B206D7" w:rsidTr="00B206D7">
        <w:trPr>
          <w:trHeight w:val="102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986 1 11 05075 10 0000 120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37,0</w:t>
            </w:r>
          </w:p>
        </w:tc>
      </w:tr>
      <w:tr w:rsidR="00B206D7" w:rsidTr="00B206D7">
        <w:trPr>
          <w:trHeight w:val="19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000 1 11 09000 00 0000 120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</w:tr>
      <w:tr w:rsidR="00B206D7" w:rsidTr="00B206D7">
        <w:trPr>
          <w:trHeight w:val="19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000 1 11 09040 00 0000 120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</w:tr>
      <w:tr w:rsidR="00B206D7" w:rsidTr="00B206D7">
        <w:trPr>
          <w:trHeight w:val="19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  <w:r>
              <w:rPr>
                <w:color w:val="000000"/>
                <w:sz w:val="24"/>
                <w:szCs w:val="24"/>
              </w:rPr>
              <w:t xml:space="preserve"> 1 11 09045 10 0000 120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</w:tr>
      <w:tr w:rsidR="00B206D7" w:rsidTr="00B206D7">
        <w:trPr>
          <w:trHeight w:val="827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986 1 16 00000 00 0000 000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6D7" w:rsidRDefault="00B206D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7,5</w:t>
            </w:r>
          </w:p>
        </w:tc>
      </w:tr>
      <w:tr w:rsidR="00B206D7" w:rsidTr="00B206D7">
        <w:trPr>
          <w:trHeight w:val="19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986 1 16 07000 00 0000 140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7,5</w:t>
            </w:r>
          </w:p>
        </w:tc>
      </w:tr>
      <w:tr w:rsidR="00B206D7" w:rsidTr="00B206D7">
        <w:trPr>
          <w:trHeight w:val="19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986 1 16 07010 10 0000 140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7,5</w:t>
            </w:r>
          </w:p>
        </w:tc>
      </w:tr>
      <w:tr w:rsidR="00B206D7" w:rsidTr="00B206D7">
        <w:trPr>
          <w:trHeight w:val="827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986 1 17 00000 00 0000 000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62,5</w:t>
            </w:r>
          </w:p>
        </w:tc>
      </w:tr>
      <w:tr w:rsidR="00B206D7" w:rsidTr="00B206D7">
        <w:trPr>
          <w:trHeight w:val="707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986 1 17  15000 00 0000 150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62,5</w:t>
            </w:r>
          </w:p>
        </w:tc>
      </w:tr>
      <w:tr w:rsidR="00B206D7" w:rsidTr="00B206D7">
        <w:trPr>
          <w:trHeight w:val="623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986 1 17 15030 10 0000 150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сельских поселений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62,5</w:t>
            </w:r>
          </w:p>
        </w:tc>
      </w:tr>
      <w:tr w:rsidR="00B206D7" w:rsidTr="00B206D7">
        <w:trPr>
          <w:trHeight w:val="1607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986 1 17 15030 10 0001 150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сельских поселений (поступления по проекту «Ремонт памятника павшим воинам ВОВ в п.Центральный «Сохраним </w:t>
            </w:r>
            <w:proofErr w:type="gramStart"/>
            <w:r>
              <w:rPr>
                <w:color w:val="000000"/>
                <w:sz w:val="24"/>
                <w:szCs w:val="24"/>
              </w:rPr>
              <w:t>памятник-Храним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память в наших сердцах»)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62,5</w:t>
            </w:r>
          </w:p>
        </w:tc>
      </w:tr>
      <w:tr w:rsidR="00B206D7" w:rsidTr="00B206D7">
        <w:trPr>
          <w:trHeight w:val="6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7737,5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7714,7</w:t>
            </w:r>
          </w:p>
        </w:tc>
      </w:tr>
      <w:tr w:rsidR="00B206D7" w:rsidTr="00B206D7">
        <w:trPr>
          <w:trHeight w:val="9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7731,0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7708,2</w:t>
            </w:r>
          </w:p>
        </w:tc>
      </w:tr>
      <w:tr w:rsidR="00B206D7" w:rsidTr="00B206D7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000 2 02 10000 00 0000 150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1261,7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1261,7</w:t>
            </w:r>
          </w:p>
        </w:tc>
      </w:tr>
      <w:tr w:rsidR="00B206D7" w:rsidTr="00B206D7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000 2 02 16001 00 0000 150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1106,9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1106,9</w:t>
            </w:r>
          </w:p>
        </w:tc>
      </w:tr>
      <w:tr w:rsidR="00B206D7" w:rsidTr="00B206D7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  <w:r>
              <w:rPr>
                <w:color w:val="000000"/>
                <w:sz w:val="24"/>
                <w:szCs w:val="24"/>
              </w:rPr>
              <w:t xml:space="preserve"> 2 02 16001 10 0000 150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1106,9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1106,9</w:t>
            </w:r>
          </w:p>
        </w:tc>
      </w:tr>
      <w:tr w:rsidR="00B206D7" w:rsidTr="00B206D7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986 2 02 16549 10 0000 150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154,8</w:t>
            </w:r>
          </w:p>
        </w:tc>
      </w:tr>
      <w:tr w:rsidR="00B206D7" w:rsidTr="00B206D7">
        <w:trPr>
          <w:trHeight w:val="6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000 2 02 20000 00 0000 150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3941,7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3919,0</w:t>
            </w:r>
          </w:p>
        </w:tc>
      </w:tr>
      <w:tr w:rsidR="00B206D7" w:rsidTr="00B206D7">
        <w:trPr>
          <w:trHeight w:val="3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000 2 02 29999 00 0000 150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3941,7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3919,0</w:t>
            </w:r>
          </w:p>
        </w:tc>
      </w:tr>
      <w:tr w:rsidR="00B206D7" w:rsidTr="00B206D7">
        <w:trPr>
          <w:trHeight w:val="3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6D7" w:rsidRDefault="00B206D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  <w:r>
              <w:rPr>
                <w:color w:val="000000"/>
                <w:sz w:val="24"/>
                <w:szCs w:val="24"/>
              </w:rPr>
              <w:t xml:space="preserve"> 2 02 29999 10 0000 150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3941,7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3919,0</w:t>
            </w:r>
          </w:p>
        </w:tc>
      </w:tr>
      <w:tr w:rsidR="00B206D7" w:rsidTr="00B206D7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000 2 02 30000 00 0000 151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185,7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185,7</w:t>
            </w:r>
          </w:p>
        </w:tc>
      </w:tr>
      <w:tr w:rsidR="00B206D7" w:rsidTr="00B206D7">
        <w:trPr>
          <w:trHeight w:val="9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000 2 02 35118 00 0000 150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185,7</w:t>
            </w:r>
          </w:p>
        </w:tc>
      </w:tr>
      <w:tr w:rsidR="00B206D7" w:rsidTr="00B206D7">
        <w:trPr>
          <w:trHeight w:val="9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986</w:t>
            </w:r>
            <w:r>
              <w:rPr>
                <w:color w:val="000000"/>
                <w:sz w:val="24"/>
                <w:szCs w:val="24"/>
              </w:rPr>
              <w:t xml:space="preserve"> 2 02 35118 10 0000 150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185,68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185,68</w:t>
            </w:r>
          </w:p>
        </w:tc>
      </w:tr>
      <w:tr w:rsidR="00B206D7" w:rsidTr="00B206D7">
        <w:trPr>
          <w:trHeight w:val="6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000 2 02 40000 00 0000 150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2341,9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2341,8</w:t>
            </w:r>
          </w:p>
        </w:tc>
      </w:tr>
      <w:tr w:rsidR="00B206D7" w:rsidTr="00B206D7">
        <w:trPr>
          <w:trHeight w:val="12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000 2 02 40014 00 0000 150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206,4</w:t>
            </w:r>
          </w:p>
        </w:tc>
      </w:tr>
      <w:tr w:rsidR="00B206D7" w:rsidTr="00B206D7">
        <w:trPr>
          <w:trHeight w:val="15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6D7" w:rsidRDefault="00B206D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989 2 02 40014 10 0000 150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206,4</w:t>
            </w:r>
          </w:p>
        </w:tc>
      </w:tr>
      <w:tr w:rsidR="00B206D7" w:rsidTr="00B206D7">
        <w:trPr>
          <w:trHeight w:val="7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000 2 02 49999 00 0000 150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2135,5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2135,4</w:t>
            </w:r>
          </w:p>
        </w:tc>
      </w:tr>
      <w:tr w:rsidR="00B206D7" w:rsidTr="00B206D7">
        <w:trPr>
          <w:trHeight w:val="909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986 2 02 49999 10 0000 150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2135,5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2135,4</w:t>
            </w:r>
          </w:p>
        </w:tc>
      </w:tr>
      <w:tr w:rsidR="00B206D7" w:rsidTr="00B206D7">
        <w:trPr>
          <w:trHeight w:val="909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000 2 04 00000 00 0000 000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Безвозмездные поступления от негосударственных организаций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0,9</w:t>
            </w:r>
          </w:p>
        </w:tc>
      </w:tr>
      <w:tr w:rsidR="00B206D7" w:rsidTr="00B206D7">
        <w:trPr>
          <w:trHeight w:val="909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986 2 04 05099 10 0000 150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</w:tr>
      <w:tr w:rsidR="00B206D7" w:rsidTr="00B206D7">
        <w:trPr>
          <w:trHeight w:val="671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000 2 07 00000 00 0000 000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Прочие безвозмездные поступления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5,6</w:t>
            </w:r>
          </w:p>
        </w:tc>
      </w:tr>
      <w:tr w:rsidR="00B206D7" w:rsidTr="00B206D7">
        <w:trPr>
          <w:trHeight w:val="909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986 2 07 05030 10 0000 150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5,6</w:t>
            </w:r>
          </w:p>
        </w:tc>
      </w:tr>
      <w:tr w:rsidR="00B206D7" w:rsidTr="00B206D7">
        <w:trPr>
          <w:trHeight w:val="31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06D7" w:rsidRDefault="00B206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10157,4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6D7" w:rsidRDefault="00B206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10226,0</w:t>
            </w:r>
          </w:p>
        </w:tc>
      </w:tr>
    </w:tbl>
    <w:p w:rsidR="00B206D7" w:rsidRDefault="00B206D7" w:rsidP="00B206D7">
      <w:pPr>
        <w:jc w:val="both"/>
        <w:rPr>
          <w:sz w:val="24"/>
          <w:szCs w:val="24"/>
        </w:rPr>
      </w:pPr>
    </w:p>
    <w:p w:rsidR="00B206D7" w:rsidRDefault="00B206D7" w:rsidP="00B206D7">
      <w:pPr>
        <w:jc w:val="both"/>
        <w:rPr>
          <w:sz w:val="24"/>
          <w:szCs w:val="24"/>
        </w:rPr>
      </w:pPr>
    </w:p>
    <w:p w:rsidR="00B206D7" w:rsidRDefault="00B206D7" w:rsidP="00B206D7">
      <w:pPr>
        <w:jc w:val="both"/>
        <w:rPr>
          <w:sz w:val="24"/>
          <w:szCs w:val="24"/>
        </w:rPr>
      </w:pPr>
    </w:p>
    <w:p w:rsidR="00B206D7" w:rsidRDefault="00B206D7" w:rsidP="00B206D7">
      <w:pPr>
        <w:jc w:val="both"/>
        <w:rPr>
          <w:sz w:val="24"/>
          <w:szCs w:val="24"/>
        </w:rPr>
      </w:pPr>
    </w:p>
    <w:p w:rsidR="00B206D7" w:rsidRDefault="00B206D7" w:rsidP="00B206D7">
      <w:pPr>
        <w:jc w:val="both"/>
        <w:rPr>
          <w:sz w:val="24"/>
          <w:szCs w:val="24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Показатели исполнения расходов бюджета поселения по ведомственной структуре</w:t>
      </w:r>
    </w:p>
    <w:p w:rsidR="00B206D7" w:rsidRDefault="00B206D7" w:rsidP="00B206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2025 год</w:t>
      </w:r>
    </w:p>
    <w:p w:rsidR="00B206D7" w:rsidRDefault="00B206D7" w:rsidP="00B206D7"/>
    <w:tbl>
      <w:tblPr>
        <w:tblW w:w="100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19"/>
        <w:gridCol w:w="540"/>
        <w:gridCol w:w="720"/>
        <w:gridCol w:w="1440"/>
        <w:gridCol w:w="720"/>
        <w:gridCol w:w="1098"/>
        <w:gridCol w:w="1134"/>
        <w:gridCol w:w="828"/>
      </w:tblGrid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расхода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Рапо</w:t>
            </w:r>
            <w:proofErr w:type="spellEnd"/>
          </w:p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ряди</w:t>
            </w:r>
          </w:p>
          <w:p w:rsidR="00B206D7" w:rsidRDefault="00B206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Раз-</w:t>
            </w:r>
          </w:p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Подраз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 МР</w:t>
            </w:r>
          </w:p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 МР</w:t>
            </w:r>
          </w:p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тыс</w:t>
            </w:r>
            <w:proofErr w:type="spellEnd"/>
            <w:proofErr w:type="gramEnd"/>
          </w:p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  <w:p w:rsidR="00B206D7" w:rsidRDefault="00B206D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(тыс.</w:t>
            </w:r>
            <w:proofErr w:type="gramEnd"/>
          </w:p>
          <w:p w:rsidR="00B206D7" w:rsidRDefault="00B206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  <w:p w:rsidR="00B206D7" w:rsidRDefault="00B206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испол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нения,</w:t>
            </w:r>
          </w:p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9390,4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</w:tr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4215,0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</w:tr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937,4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3002,9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185,68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  <w:p w:rsidR="00B206D7" w:rsidRDefault="00B206D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185,68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986</w:t>
            </w:r>
          </w:p>
          <w:p w:rsidR="00B206D7" w:rsidRDefault="00B206D7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2426,3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</w:tr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2421,8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сфере охраны общественного порядка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1188,0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</w:tr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1234,4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</w:tr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1168,3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B206D7" w:rsidTr="00B206D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4"/>
          <w:szCs w:val="24"/>
        </w:rPr>
      </w:pPr>
    </w:p>
    <w:p w:rsidR="00B206D7" w:rsidRDefault="00B206D7" w:rsidP="00B206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Показатели исполнения по источникам</w:t>
      </w:r>
    </w:p>
    <w:p w:rsidR="00B206D7" w:rsidRDefault="00B206D7" w:rsidP="00B206D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финансирования     дефицита  бюджета поселения </w:t>
      </w:r>
    </w:p>
    <w:p w:rsidR="00B206D7" w:rsidRDefault="00B206D7" w:rsidP="00B206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 2025 год.</w:t>
      </w:r>
    </w:p>
    <w:p w:rsidR="00B206D7" w:rsidRDefault="00B206D7" w:rsidP="00B206D7">
      <w:pPr>
        <w:jc w:val="center"/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                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062"/>
        <w:gridCol w:w="1601"/>
        <w:gridCol w:w="1222"/>
      </w:tblGrid>
      <w:tr w:rsidR="00B206D7" w:rsidTr="00B206D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  показателя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  <w:p w:rsidR="00B206D7" w:rsidRDefault="00B206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тыс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ублей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  <w:p w:rsidR="00B206D7" w:rsidRDefault="00B206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тыс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уб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B206D7" w:rsidTr="00B206D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D7" w:rsidRDefault="00B206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06D7" w:rsidTr="00B206D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ИСТОЧНИКИ ВНУТРЕННЕГО ФИНАНСИРОВАНИЯ ДЕФИЦИТОВ БЮДЖЕТОВ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000 0100 00 00 00 0000 000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526,2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-835,6</w:t>
            </w:r>
          </w:p>
        </w:tc>
      </w:tr>
      <w:tr w:rsidR="00B206D7" w:rsidTr="00B206D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D7" w:rsidRDefault="00B206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D7" w:rsidRDefault="00B206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D7" w:rsidRDefault="00B206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06D7" w:rsidTr="00B206D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000 01 05 00 00 00 0000 000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526,2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-835,6</w:t>
            </w:r>
          </w:p>
        </w:tc>
      </w:tr>
      <w:tr w:rsidR="00B206D7" w:rsidTr="00B206D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  остатков   средств бюджетов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000 01 05 00 00 00 0000 500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-10157,4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-10226,0</w:t>
            </w:r>
          </w:p>
        </w:tc>
      </w:tr>
      <w:tr w:rsidR="00B206D7" w:rsidTr="00B206D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000 01 05 02 00 00 0000 500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-10157,4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-10226,0</w:t>
            </w:r>
          </w:p>
        </w:tc>
      </w:tr>
      <w:tr w:rsidR="00B206D7" w:rsidTr="00B206D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D7" w:rsidRDefault="00B2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000 01 05 02 01 00 0000 510</w:t>
            </w:r>
          </w:p>
          <w:p w:rsidR="00B206D7" w:rsidRDefault="00B20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-10157,4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-10226,0</w:t>
            </w:r>
          </w:p>
        </w:tc>
      </w:tr>
      <w:tr w:rsidR="00B206D7" w:rsidTr="00B206D7">
        <w:trPr>
          <w:trHeight w:val="6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986 01 05 02 01 10 0000 510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D7" w:rsidRDefault="00B2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-10157,4</w:t>
            </w:r>
          </w:p>
          <w:p w:rsidR="00B206D7" w:rsidRDefault="00B20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-10226,0</w:t>
            </w:r>
          </w:p>
        </w:tc>
      </w:tr>
      <w:tr w:rsidR="00B206D7" w:rsidTr="00B206D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000 01 05 00 00 00 0000 600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10383,6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9390,4</w:t>
            </w:r>
          </w:p>
        </w:tc>
      </w:tr>
      <w:tr w:rsidR="00B206D7" w:rsidTr="00B206D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000 01 05 02 00 00 0000 600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10383,6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9390,4</w:t>
            </w:r>
          </w:p>
        </w:tc>
      </w:tr>
      <w:tr w:rsidR="00B206D7" w:rsidTr="00B206D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000 01 05 02 01 00 0000 610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10383,6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9390,4</w:t>
            </w:r>
          </w:p>
        </w:tc>
      </w:tr>
      <w:tr w:rsidR="00B206D7" w:rsidTr="00B206D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986 01 05 02 01 10 0000 610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10383,6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9390,4</w:t>
            </w:r>
          </w:p>
        </w:tc>
      </w:tr>
    </w:tbl>
    <w:p w:rsidR="00B206D7" w:rsidRDefault="00B206D7" w:rsidP="00B206D7">
      <w:pPr>
        <w:jc w:val="center"/>
        <w:rPr>
          <w:b/>
        </w:rPr>
      </w:pPr>
    </w:p>
    <w:p w:rsidR="00B206D7" w:rsidRDefault="00B206D7" w:rsidP="00B206D7"/>
    <w:p w:rsidR="00B206D7" w:rsidRDefault="00B206D7" w:rsidP="00B206D7">
      <w:pPr>
        <w:jc w:val="center"/>
        <w:rPr>
          <w:b/>
          <w:sz w:val="28"/>
        </w:rPr>
      </w:pPr>
    </w:p>
    <w:p w:rsidR="00B206D7" w:rsidRDefault="00B206D7" w:rsidP="00B206D7">
      <w:pPr>
        <w:jc w:val="center"/>
        <w:rPr>
          <w:b/>
          <w:sz w:val="28"/>
        </w:rPr>
      </w:pPr>
    </w:p>
    <w:p w:rsidR="00B206D7" w:rsidRDefault="00B206D7" w:rsidP="00B206D7">
      <w:pPr>
        <w:jc w:val="center"/>
        <w:rPr>
          <w:b/>
          <w:sz w:val="28"/>
        </w:rPr>
      </w:pPr>
    </w:p>
    <w:p w:rsidR="00B206D7" w:rsidRDefault="00B206D7" w:rsidP="00B206D7">
      <w:pPr>
        <w:jc w:val="center"/>
        <w:rPr>
          <w:b/>
          <w:sz w:val="28"/>
        </w:rPr>
      </w:pPr>
    </w:p>
    <w:p w:rsidR="00B206D7" w:rsidRDefault="00B206D7" w:rsidP="00B206D7">
      <w:pPr>
        <w:jc w:val="center"/>
        <w:rPr>
          <w:b/>
          <w:sz w:val="28"/>
        </w:rPr>
      </w:pPr>
    </w:p>
    <w:p w:rsidR="00B206D7" w:rsidRDefault="00B206D7" w:rsidP="00B206D7">
      <w:pPr>
        <w:jc w:val="center"/>
        <w:rPr>
          <w:b/>
          <w:sz w:val="28"/>
        </w:rPr>
      </w:pPr>
    </w:p>
    <w:p w:rsidR="00B206D7" w:rsidRDefault="00B206D7" w:rsidP="00B20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РАСПРЕДЕЛЕНИЕ</w:t>
      </w:r>
    </w:p>
    <w:p w:rsidR="00B206D7" w:rsidRDefault="00B206D7" w:rsidP="00B20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бюджетных  ассигнований по целевым статьям (муниципальных программ Озерницкого сельского поселения и непрограммным направлениям деятельности) на 2025 год</w:t>
      </w:r>
    </w:p>
    <w:p w:rsidR="00B206D7" w:rsidRDefault="00B206D7" w:rsidP="00B206D7">
      <w:pPr>
        <w:jc w:val="center"/>
        <w:rPr>
          <w:b/>
          <w:sz w:val="28"/>
          <w:szCs w:val="28"/>
        </w:rPr>
      </w:pPr>
    </w:p>
    <w:tbl>
      <w:tblPr>
        <w:tblW w:w="98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1700"/>
        <w:gridCol w:w="992"/>
        <w:gridCol w:w="1181"/>
        <w:gridCol w:w="1080"/>
        <w:gridCol w:w="1080"/>
      </w:tblGrid>
      <w:tr w:rsidR="00B206D7" w:rsidTr="00B206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Наименование   расходов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</w:t>
            </w:r>
          </w:p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рас-</w:t>
            </w:r>
          </w:p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ходов</w:t>
            </w:r>
          </w:p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B206D7" w:rsidTr="00B206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10683,6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9390,4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</w:t>
            </w:r>
          </w:p>
        </w:tc>
      </w:tr>
      <w:tr w:rsidR="00B206D7" w:rsidTr="00B206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Муниципальная программа «Развитие муниципального управления в Озерницком 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4541,7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B206D7" w:rsidTr="00B206D7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B206D7" w:rsidTr="00B206D7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B206D7" w:rsidTr="00B206D7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206D7" w:rsidTr="00B206D7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0100092000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206D7" w:rsidTr="00B206D7">
        <w:trPr>
          <w:trHeight w:val="3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206D7" w:rsidTr="00B206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Муниципальная  программа «О пожарной безопасности в Озерницком 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2434,9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2425,5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B206D7" w:rsidTr="00B206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206D7" w:rsidTr="00B206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0200092000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B206D7" w:rsidTr="00B206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Муниципальная программа «Ремонт и содержание муниципального имущества муниципального образования Озерницкого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B206D7" w:rsidTr="00B206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установленной сфере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0300092000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206D7" w:rsidTr="00B206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 программа «Развитие </w:t>
            </w:r>
            <w:r>
              <w:rPr>
                <w:b/>
                <w:sz w:val="28"/>
                <w:szCs w:val="28"/>
              </w:rPr>
              <w:lastRenderedPageBreak/>
              <w:t>транспортной инфраструктуры Озерницкого сельского поселения Слободского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0400000000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</w:tr>
      <w:tr w:rsidR="00B206D7" w:rsidTr="00B206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Мероприятия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0400092000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B206D7" w:rsidTr="00B206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Муниципальная программа «Архитектура и градостроительство муниципального образования Озерницкое сельское поселение»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B206D7" w:rsidTr="00B206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0700092000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206D7" w:rsidTr="00B206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Муниципальная  программа «Благоустройство муниципального образования Озерницкое сельское поселение».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</w:tr>
      <w:tr w:rsidR="00B206D7" w:rsidTr="00B206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Межбюжетные</w:t>
            </w:r>
            <w:proofErr w:type="spellEnd"/>
            <w:r>
              <w:rPr>
                <w:sz w:val="28"/>
                <w:szCs w:val="28"/>
              </w:rPr>
              <w:t xml:space="preserve">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0500080000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206D7" w:rsidTr="00B206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B206D7" w:rsidTr="00B206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Муниципальная программа «Создание добровольной народной дружины»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B206D7" w:rsidTr="00B206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охраны общественного порядка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0800092000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jc w:val="center"/>
        <w:rPr>
          <w:b/>
        </w:rPr>
      </w:pPr>
    </w:p>
    <w:p w:rsidR="00B206D7" w:rsidRDefault="00B206D7" w:rsidP="00B206D7">
      <w:pPr>
        <w:jc w:val="center"/>
        <w:rPr>
          <w:b/>
        </w:rPr>
      </w:pPr>
    </w:p>
    <w:p w:rsidR="00B206D7" w:rsidRDefault="00B206D7" w:rsidP="00B206D7">
      <w:pPr>
        <w:jc w:val="center"/>
        <w:rPr>
          <w:b/>
        </w:rPr>
      </w:pPr>
    </w:p>
    <w:p w:rsidR="00B206D7" w:rsidRDefault="00B206D7" w:rsidP="00B206D7">
      <w:pPr>
        <w:jc w:val="center"/>
        <w:rPr>
          <w:b/>
        </w:rPr>
      </w:pPr>
    </w:p>
    <w:p w:rsidR="00B206D7" w:rsidRDefault="00B206D7" w:rsidP="00B206D7">
      <w:pPr>
        <w:jc w:val="center"/>
        <w:rPr>
          <w:b/>
        </w:rPr>
      </w:pPr>
    </w:p>
    <w:p w:rsidR="00B206D7" w:rsidRDefault="00B206D7" w:rsidP="00B206D7">
      <w:pPr>
        <w:jc w:val="center"/>
        <w:rPr>
          <w:b/>
        </w:rPr>
      </w:pPr>
    </w:p>
    <w:p w:rsidR="00B206D7" w:rsidRDefault="00B206D7" w:rsidP="00B206D7">
      <w:pPr>
        <w:jc w:val="center"/>
        <w:rPr>
          <w:b/>
        </w:rPr>
      </w:pPr>
    </w:p>
    <w:p w:rsidR="00B206D7" w:rsidRDefault="00B206D7" w:rsidP="00B206D7">
      <w:pPr>
        <w:jc w:val="center"/>
        <w:rPr>
          <w:b/>
        </w:rPr>
      </w:pPr>
    </w:p>
    <w:p w:rsidR="00B206D7" w:rsidRDefault="00B206D7" w:rsidP="00B206D7">
      <w:pPr>
        <w:jc w:val="center"/>
        <w:rPr>
          <w:b/>
        </w:rPr>
      </w:pPr>
    </w:p>
    <w:p w:rsidR="00B206D7" w:rsidRDefault="00B206D7" w:rsidP="00B206D7">
      <w:pPr>
        <w:jc w:val="center"/>
        <w:rPr>
          <w:b/>
        </w:rPr>
      </w:pPr>
    </w:p>
    <w:p w:rsidR="00B206D7" w:rsidRDefault="00B206D7" w:rsidP="00B206D7">
      <w:pPr>
        <w:jc w:val="center"/>
        <w:rPr>
          <w:b/>
        </w:rPr>
      </w:pPr>
    </w:p>
    <w:p w:rsidR="00B206D7" w:rsidRDefault="00B206D7" w:rsidP="00B206D7">
      <w:pPr>
        <w:jc w:val="center"/>
        <w:rPr>
          <w:b/>
        </w:rPr>
      </w:pPr>
    </w:p>
    <w:p w:rsidR="00B206D7" w:rsidRDefault="00B206D7" w:rsidP="00B206D7">
      <w:pPr>
        <w:jc w:val="center"/>
        <w:rPr>
          <w:b/>
        </w:rPr>
      </w:pPr>
    </w:p>
    <w:p w:rsidR="00B206D7" w:rsidRDefault="00B206D7" w:rsidP="00B20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Предоставление</w:t>
      </w:r>
    </w:p>
    <w:p w:rsidR="00B206D7" w:rsidRDefault="00B206D7" w:rsidP="00B20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межбюджетных трансфертов из  бюджета сельского поселения  за 2025 год</w:t>
      </w:r>
    </w:p>
    <w:p w:rsidR="00B206D7" w:rsidRDefault="00B206D7" w:rsidP="00B20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Слободскому муниципальному району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2"/>
        <w:gridCol w:w="540"/>
        <w:gridCol w:w="540"/>
        <w:gridCol w:w="901"/>
        <w:gridCol w:w="696"/>
        <w:gridCol w:w="720"/>
        <w:gridCol w:w="841"/>
      </w:tblGrid>
      <w:tr w:rsidR="00B206D7" w:rsidTr="00B206D7">
        <w:tc>
          <w:tcPr>
            <w:tcW w:w="6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06D7" w:rsidRDefault="00B206D7">
            <w:pPr>
              <w:jc w:val="both"/>
            </w:pPr>
            <w:r>
              <w:t xml:space="preserve">Единица измерения: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6D7" w:rsidRDefault="00B206D7">
            <w:pPr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6D7" w:rsidRDefault="00B206D7">
            <w:pPr>
              <w:jc w:val="both"/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6D7" w:rsidRDefault="00B206D7">
            <w:pPr>
              <w:jc w:val="both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6D7" w:rsidRDefault="00B206D7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center"/>
            </w:pPr>
            <w:r>
              <w:t>тыс.</w:t>
            </w:r>
          </w:p>
          <w:p w:rsidR="00B206D7" w:rsidRDefault="00B206D7">
            <w:pPr>
              <w:jc w:val="center"/>
            </w:pPr>
            <w:r>
              <w:t>руб.</w:t>
            </w:r>
          </w:p>
        </w:tc>
      </w:tr>
      <w:tr w:rsidR="00B206D7" w:rsidTr="00B206D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D7" w:rsidRDefault="00B20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межбюджетных трансфертов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D7" w:rsidRDefault="00B206D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D7" w:rsidRDefault="00B206D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D7" w:rsidRDefault="00B20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D7" w:rsidRDefault="00B20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D7" w:rsidRDefault="00B20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ОСГУ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D7" w:rsidRDefault="00B206D7">
            <w:pPr>
              <w:tabs>
                <w:tab w:val="left" w:pos="565"/>
              </w:tabs>
              <w:ind w:left="-4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</w:t>
            </w:r>
          </w:p>
        </w:tc>
      </w:tr>
      <w:tr w:rsidR="00B206D7" w:rsidTr="00B206D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both"/>
            </w:pPr>
            <w:r>
              <w:t>Субвенция на  передачу полномочий   в    предупреждении   и ликвидации         последствий чрезвычайных  ситуаций     в    границах     поселения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both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both"/>
            </w:pPr>
            <w:r>
              <w:t>0200080060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both"/>
            </w:pPr>
            <w:r>
              <w:t>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both"/>
            </w:pPr>
            <w:r>
              <w:t>251.18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both"/>
            </w:pPr>
            <w:r>
              <w:t>3,7</w:t>
            </w:r>
          </w:p>
        </w:tc>
      </w:tr>
      <w:tr w:rsidR="00B206D7" w:rsidTr="00B206D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D7" w:rsidRDefault="00B206D7">
            <w:pPr>
              <w:jc w:val="both"/>
              <w:rPr>
                <w:sz w:val="28"/>
                <w:szCs w:val="28"/>
              </w:rPr>
            </w:pPr>
            <w:proofErr w:type="gramStart"/>
            <w:r>
              <w:t xml:space="preserve">Субвенция на передачу полномочий </w:t>
            </w:r>
            <w:r>
              <w:rPr>
                <w:sz w:val="22"/>
              </w:rPr>
              <w:t>на осуществление части полномочий поселения по 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в случаях предусмотренных Градостроительным кодексом Российской Федерации, осмотров зданий, сооружений и выдача рекомендаций об устранении выявленных в ходе</w:t>
            </w:r>
            <w:proofErr w:type="gramEnd"/>
            <w:r>
              <w:rPr>
                <w:sz w:val="22"/>
              </w:rPr>
              <w:t xml:space="preserve"> таких осмотров нарушений (п.20 ст.14 ФЗ-131):</w:t>
            </w:r>
          </w:p>
          <w:p w:rsidR="00B206D7" w:rsidRDefault="00B206D7">
            <w:pPr>
              <w:jc w:val="bot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both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both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both"/>
            </w:pPr>
            <w:r>
              <w:t>0700080070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both"/>
            </w:pPr>
            <w:r>
              <w:t>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both"/>
            </w:pPr>
            <w:r>
              <w:t>251.17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both"/>
            </w:pPr>
            <w:r>
              <w:t>1,2</w:t>
            </w:r>
          </w:p>
        </w:tc>
      </w:tr>
      <w:tr w:rsidR="00B206D7" w:rsidTr="00B206D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D7" w:rsidRDefault="00B206D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D7" w:rsidRDefault="00B206D7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D7" w:rsidRDefault="00B206D7">
            <w:pPr>
              <w:jc w:val="both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D7" w:rsidRDefault="00B206D7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D7" w:rsidRDefault="00B206D7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D7" w:rsidRDefault="00B206D7">
            <w:pPr>
              <w:jc w:val="both"/>
              <w:rPr>
                <w:b/>
              </w:rPr>
            </w:pPr>
            <w:r>
              <w:rPr>
                <w:b/>
              </w:rPr>
              <w:t>4,9</w:t>
            </w:r>
          </w:p>
        </w:tc>
      </w:tr>
    </w:tbl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jc w:val="center"/>
        <w:rPr>
          <w:b/>
          <w:sz w:val="28"/>
        </w:rPr>
      </w:pPr>
    </w:p>
    <w:p w:rsidR="00B206D7" w:rsidRDefault="00B206D7" w:rsidP="00B206D7">
      <w:pPr>
        <w:jc w:val="center"/>
        <w:rPr>
          <w:b/>
          <w:sz w:val="28"/>
        </w:rPr>
      </w:pPr>
    </w:p>
    <w:p w:rsidR="00B206D7" w:rsidRDefault="00B206D7" w:rsidP="00B206D7">
      <w:pPr>
        <w:jc w:val="center"/>
        <w:rPr>
          <w:b/>
          <w:sz w:val="28"/>
        </w:rPr>
      </w:pPr>
    </w:p>
    <w:p w:rsidR="00B206D7" w:rsidRDefault="00B206D7" w:rsidP="00B206D7">
      <w:pPr>
        <w:jc w:val="center"/>
        <w:rPr>
          <w:b/>
          <w:sz w:val="28"/>
        </w:rPr>
      </w:pPr>
    </w:p>
    <w:p w:rsidR="00B206D7" w:rsidRDefault="00B206D7" w:rsidP="00B206D7">
      <w:pPr>
        <w:jc w:val="center"/>
        <w:rPr>
          <w:b/>
          <w:sz w:val="28"/>
        </w:rPr>
      </w:pPr>
    </w:p>
    <w:p w:rsidR="00B206D7" w:rsidRDefault="00B206D7" w:rsidP="00B206D7">
      <w:pPr>
        <w:jc w:val="center"/>
        <w:rPr>
          <w:b/>
          <w:sz w:val="28"/>
        </w:rPr>
      </w:pPr>
    </w:p>
    <w:p w:rsidR="00B206D7" w:rsidRDefault="00B206D7" w:rsidP="00B206D7">
      <w:pPr>
        <w:jc w:val="center"/>
        <w:rPr>
          <w:b/>
          <w:sz w:val="28"/>
        </w:rPr>
      </w:pPr>
    </w:p>
    <w:p w:rsidR="00B206D7" w:rsidRDefault="00B206D7" w:rsidP="00B206D7">
      <w:pPr>
        <w:jc w:val="center"/>
        <w:rPr>
          <w:b/>
          <w:sz w:val="28"/>
        </w:rPr>
      </w:pPr>
    </w:p>
    <w:p w:rsidR="00B206D7" w:rsidRDefault="00B206D7" w:rsidP="00B206D7">
      <w:pPr>
        <w:jc w:val="center"/>
        <w:rPr>
          <w:b/>
          <w:sz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shd w:val="clear" w:color="auto" w:fill="FFFFFF"/>
        <w:jc w:val="center"/>
        <w:rPr>
          <w:rFonts w:ascii="Verdana" w:hAnsi="Verdana"/>
          <w:b/>
        </w:rPr>
      </w:pPr>
    </w:p>
    <w:p w:rsidR="00B206D7" w:rsidRDefault="00B206D7" w:rsidP="00B206D7">
      <w:pPr>
        <w:shd w:val="clear" w:color="auto" w:fill="FFFFFF"/>
        <w:jc w:val="center"/>
        <w:rPr>
          <w:rFonts w:ascii="Verdana" w:hAnsi="Verdana"/>
          <w:b/>
        </w:rPr>
      </w:pPr>
    </w:p>
    <w:p w:rsidR="00B206D7" w:rsidRDefault="00B206D7" w:rsidP="00B206D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 К ОТЧЁТУ</w:t>
      </w:r>
    </w:p>
    <w:p w:rsidR="00B206D7" w:rsidRDefault="00B206D7" w:rsidP="00B206D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ИСПОЛНЕНИЮ БЮДЖЕТА ПОСЕЛЕНИЯ ЗА 2025 ГОД.</w:t>
      </w:r>
    </w:p>
    <w:p w:rsidR="00B206D7" w:rsidRDefault="00B206D7" w:rsidP="00B206D7">
      <w:pPr>
        <w:shd w:val="clear" w:color="auto" w:fill="FFFFFF"/>
        <w:jc w:val="center"/>
        <w:rPr>
          <w:sz w:val="28"/>
          <w:szCs w:val="28"/>
        </w:rPr>
      </w:pP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Отчёт по исполнению бюджета поселения за 2025 год сформирован на основании сводной бюджетной отчётности главного распорядителя бюджетных средств, главного администратора доходов поселения и главного администратора источников финансирования дефицита бюджета в соответствии с бюджетной классификацией, утверждённой решением Озерницкой сельской Думы  от 19.12.2024 № 15/44 « О бюджете Озерницкого сельского поселения на 2025 год и плановый период 2026-2027 годы».</w:t>
      </w:r>
      <w:proofErr w:type="gramEnd"/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Первоначально параметры бюджета 2025 года были сформированы по оптимистическому варианту, исходя из прогноза социально-экономического развития бюджета поселения по варианту, предполагающему более высокие показатели. Положительная динамика макроэкономических показателей и  их рост повлекли изменение доходного потенциала бюджета поселения и его наращивание в течение отчётного года, что обусловило корректировку показателей бюджета.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течение года в решение Озерницкой сельской Думы «О бюджете Озерницкого сельского поселения на 2025 год и плановый период 2026-2027 годы»» внесено 4 изменения. В результате вносимых изменений доходы были увеличены на 1717,5 тыс. руб. или на 20,3%, расходы увеличены на 2243,7 тыс. руб. или на 26,5%, дефицит изменился на 526,2 тыс. руб.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Бюджет поселения за 2025 год исполнен по доходам в сумме  10226,0 тыс. рублей или на 100,7 % к запланированным назначениям, по расходам 9390,4 тыс. рублей или  88% к запланированным ассигнованиям. При запланированном дефиците 526,2 тыс. рублей фактически сложился профицит 835,6 тыс. рублей.   </w:t>
      </w:r>
    </w:p>
    <w:p w:rsidR="00B206D7" w:rsidRDefault="00B206D7" w:rsidP="00B206D7">
      <w:pPr>
        <w:shd w:val="clear" w:color="auto" w:fill="FFFFFF"/>
        <w:outlineLvl w:val="3"/>
        <w:rPr>
          <w:b/>
          <w:bCs/>
          <w:color w:val="0000CC"/>
          <w:sz w:val="28"/>
          <w:szCs w:val="28"/>
        </w:rPr>
      </w:pPr>
      <w:r>
        <w:rPr>
          <w:b/>
          <w:bCs/>
          <w:color w:val="0000CC"/>
          <w:sz w:val="28"/>
          <w:szCs w:val="28"/>
        </w:rPr>
        <w:t>Доходы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 бюджет поселения за 2025 год поступило доходов на сумму 10226,0 тыс. рублей или 100,7% годовых плановых назначений.</w:t>
      </w:r>
      <w:r>
        <w:rPr>
          <w:sz w:val="28"/>
          <w:szCs w:val="28"/>
        </w:rPr>
        <w:br/>
        <w:t>Собственных доходов поступило 2511,3 тыс. рублей или 103,8% к уточненному плану 2025 года. Уточнение плановых показателей года по собственным доходам произведено на 62,5 тыс. рублей к первоначальному плану; по безвозмездным поступлениям на 1655,0 тыс. руб. к первоначальному плану.</w:t>
      </w:r>
      <w:r>
        <w:rPr>
          <w:sz w:val="28"/>
          <w:szCs w:val="28"/>
        </w:rPr>
        <w:br/>
        <w:t>Динамика поступления собственных доходов по кварталам сложилась следующим образом: в 1 квартале поступило 598,8 тыс. рублей или 25% от общей суммы поступлений; во 2 квартале – 463,4 тыс. рублей или 19%; в 3 квартале -733,9 тыс. рублей или 30 %; в 4 квартале – 715,2 тыс. рублей или 35 %.</w:t>
      </w:r>
      <w:r>
        <w:rPr>
          <w:sz w:val="28"/>
          <w:szCs w:val="28"/>
        </w:rPr>
        <w:br/>
        <w:t xml:space="preserve">За 2025 год, в сравнении с 2024 годом, в целом объем поступления собственных доходов увеличился на 231,3 тыс. рублей. </w:t>
      </w:r>
      <w:r>
        <w:rPr>
          <w:sz w:val="28"/>
          <w:szCs w:val="28"/>
        </w:rPr>
        <w:br/>
        <w:t xml:space="preserve">       </w:t>
      </w:r>
      <w:proofErr w:type="gramStart"/>
      <w:r>
        <w:rPr>
          <w:sz w:val="28"/>
          <w:szCs w:val="28"/>
        </w:rPr>
        <w:t xml:space="preserve">Поступление безвозмездных доходов составило 7714,7 тыс. рублей, из </w:t>
      </w:r>
      <w:r>
        <w:rPr>
          <w:sz w:val="28"/>
          <w:szCs w:val="28"/>
        </w:rPr>
        <w:lastRenderedPageBreak/>
        <w:t>них дотации – 1261,7 тыс. рублей, субвенции – 185,68 тыс. рублей, иные межбюджетные трансферты – 2341,8 тыс. рублей, субсидии – 3919,0 тыс. руб., прочие безвозмездные поступления – 6,5 тыс. руб.  Удельный вес безвозмездных поступлений в общей сумме доходов бюджета поселения – 75,4%.</w:t>
      </w:r>
      <w:r>
        <w:rPr>
          <w:sz w:val="28"/>
          <w:szCs w:val="28"/>
        </w:rPr>
        <w:br/>
        <w:t>Наибольший удельный вес в поступлении собственных доходов имеют следующие доходные источники:</w:t>
      </w:r>
      <w:proofErr w:type="gramEnd"/>
      <w:r>
        <w:rPr>
          <w:sz w:val="28"/>
          <w:szCs w:val="28"/>
        </w:rPr>
        <w:br/>
        <w:t>- НДФЛ поступило 721,8 тыс. рублей или 28,7 %;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-акцизы 1591,5 тыс. руб. или 63,4%;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-налог на имущество физических лиц – 29,6 тыс. руб. или 0,01%;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-земельный налог – 52,0 тыс. руб.; 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-госпошлина – 2,7 тыс. руб.;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-арендная плата – 37,3 тыс. руб. или 0,01%;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прочие поступления – 6,4 тыс. руб.;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штрафы, санкции – 7,5 тыс. руб.;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-инициативные платежи – 62,5 тыс. руб.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Плановые назначения по НДФЛ не менялись. Поступило налога на доходы физических лиц – 721,8 тыс. рублей. В сравнении с 2024 годом поступление увеличилось на 137,5  тыс. рублей. 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Налоги на имущество:</w:t>
      </w:r>
      <w:r>
        <w:rPr>
          <w:sz w:val="28"/>
          <w:szCs w:val="28"/>
        </w:rPr>
        <w:br/>
        <w:t xml:space="preserve">- налог на имущество физических лиц - поступило 29,6 тыс. рублей или 118%; 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земельный налог - поступило 52,0 тыс. рублей, или 168%;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Государственной пошлины поступило – 2,7 тыс. рублей, или 54%;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Доходы от сдачи в аренду </w:t>
      </w:r>
      <w:proofErr w:type="gramStart"/>
      <w:r>
        <w:rPr>
          <w:sz w:val="28"/>
          <w:szCs w:val="28"/>
        </w:rPr>
        <w:t>имущества, составляющего казну сельских поселений поступили</w:t>
      </w:r>
      <w:proofErr w:type="gramEnd"/>
      <w:r>
        <w:rPr>
          <w:sz w:val="28"/>
          <w:szCs w:val="28"/>
        </w:rPr>
        <w:t xml:space="preserve"> в сумме 37,3 тыс. руб. или 167% от плановых значений. </w:t>
      </w:r>
      <w:r>
        <w:rPr>
          <w:sz w:val="28"/>
          <w:szCs w:val="28"/>
        </w:rPr>
        <w:br/>
        <w:t xml:space="preserve">  Доходы от использования имущества, находящегося в муниципальной собственности, поступили в сумме 6,4 тыс. рублей, годовые плановые назначения выполнены на 101 %.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06D7" w:rsidRDefault="00B206D7" w:rsidP="00B206D7">
      <w:pPr>
        <w:shd w:val="clear" w:color="auto" w:fill="FFFFFF"/>
        <w:outlineLvl w:val="3"/>
        <w:rPr>
          <w:b/>
          <w:bCs/>
          <w:color w:val="0000CC"/>
          <w:sz w:val="28"/>
          <w:szCs w:val="28"/>
        </w:rPr>
      </w:pPr>
      <w:r>
        <w:rPr>
          <w:b/>
          <w:bCs/>
          <w:color w:val="0000CC"/>
          <w:sz w:val="28"/>
          <w:szCs w:val="28"/>
        </w:rPr>
        <w:t>Расходы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Уточненный план расходной части бюджета поселения на 2025 год составил 10683,6 тыс. рублей, фактическое исполнение – 9390,4 тыс. рублей или 88%.</w:t>
      </w:r>
      <w:r>
        <w:rPr>
          <w:sz w:val="28"/>
          <w:szCs w:val="28"/>
        </w:rPr>
        <w:br/>
        <w:t>На решение общегосударственных вопросов направлено 4215,0 тыс. рублей, что составляет 45 % от общей суммы расходов бюджета поселения.</w:t>
      </w:r>
      <w:r>
        <w:rPr>
          <w:sz w:val="28"/>
          <w:szCs w:val="28"/>
        </w:rPr>
        <w:br/>
        <w:t>По национальной безопасности и правоохранительной деятельности сумма расходов составила 2426,3 тыс. рублей или 26%.</w:t>
      </w:r>
      <w:r>
        <w:rPr>
          <w:sz w:val="28"/>
          <w:szCs w:val="28"/>
        </w:rPr>
        <w:br/>
        <w:t>Расходы по осуществлению первичного воинского учёта – 185,68 тыс. рублей или 1,9 %.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 расходы по национальной экономике направлена сумма 1188,0 тыс. руб. или 12,6%.</w:t>
      </w:r>
      <w:r>
        <w:rPr>
          <w:sz w:val="28"/>
          <w:szCs w:val="28"/>
        </w:rPr>
        <w:br/>
        <w:t xml:space="preserve">На жилищно-коммунальное хозяйство и благоустройство направлено 1234,4 тыс. рублей или 13,1 %. На расходы по доплатам к пенсии </w:t>
      </w:r>
      <w:r>
        <w:rPr>
          <w:sz w:val="28"/>
          <w:szCs w:val="28"/>
        </w:rPr>
        <w:lastRenderedPageBreak/>
        <w:t xml:space="preserve">муниципальным служащим – 141,0 тыс. рублей. Межбюджетные трансферты  4,9 тыс. руб. </w:t>
      </w:r>
      <w:r>
        <w:rPr>
          <w:sz w:val="28"/>
          <w:szCs w:val="28"/>
        </w:rPr>
        <w:br/>
        <w:t xml:space="preserve">В разрезе кодов экономической классификации наибольший процент расходов по оплате труда с начислениями - 50%, по оплате коммунальных услуг учреждениями бюджетной сферы – 9,5%. 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продолжена работа по погашению кредиторской задолженности бюджета. По состоянию на 01.01.2025 кредиторская задолженность составляла 5,4 тыс. рублей. </w:t>
      </w:r>
      <w:r>
        <w:rPr>
          <w:sz w:val="28"/>
          <w:szCs w:val="28"/>
        </w:rPr>
        <w:br/>
        <w:t>Размер муниципального долга по состоянию на 01 января 2026 года составляет 0 тыс. рублей, в том числе по кредитам кредитных организация - 0 тыс. рублей и муниципальным гарантиям - 0 тыс. рублей.</w:t>
      </w:r>
    </w:p>
    <w:p w:rsidR="00B206D7" w:rsidRDefault="00B206D7" w:rsidP="00B206D7">
      <w:pPr>
        <w:shd w:val="clear" w:color="auto" w:fill="FFFFFF"/>
        <w:outlineLvl w:val="3"/>
        <w:rPr>
          <w:b/>
          <w:bCs/>
          <w:color w:val="0000CC"/>
          <w:sz w:val="28"/>
          <w:szCs w:val="28"/>
        </w:rPr>
      </w:pPr>
      <w:r>
        <w:rPr>
          <w:b/>
          <w:bCs/>
          <w:color w:val="0000CC"/>
          <w:sz w:val="28"/>
          <w:szCs w:val="28"/>
        </w:rPr>
        <w:t>Дефицит</w:t>
      </w:r>
    </w:p>
    <w:p w:rsidR="00B206D7" w:rsidRDefault="00B206D7" w:rsidP="00B20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Бюджет поселения первоначально был утвержден с дефицитом в объеме 0 рублей. С учетом внесенных изменений в течении года дефицит составил 526,2 тыс. рублей.</w:t>
      </w:r>
      <w:r>
        <w:rPr>
          <w:sz w:val="28"/>
          <w:szCs w:val="28"/>
        </w:rPr>
        <w:br/>
        <w:t xml:space="preserve">Фактически по итогам года сложился профицит в сумме 835,6 тыс. рублей. </w:t>
      </w:r>
      <w:r>
        <w:rPr>
          <w:sz w:val="28"/>
          <w:szCs w:val="28"/>
        </w:rPr>
        <w:br/>
      </w: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jc w:val="center"/>
        <w:rPr>
          <w:b/>
          <w:sz w:val="28"/>
          <w:szCs w:val="28"/>
        </w:rPr>
      </w:pPr>
    </w:p>
    <w:p w:rsidR="00B206D7" w:rsidRDefault="00B206D7" w:rsidP="00B206D7">
      <w:pPr>
        <w:jc w:val="center"/>
        <w:rPr>
          <w:b/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jc w:val="both"/>
        <w:rPr>
          <w:sz w:val="28"/>
          <w:szCs w:val="28"/>
        </w:rPr>
      </w:pPr>
    </w:p>
    <w:p w:rsidR="00B206D7" w:rsidRDefault="00B206D7" w:rsidP="00B206D7">
      <w:pPr>
        <w:rPr>
          <w:b/>
        </w:rPr>
        <w:sectPr w:rsidR="00B206D7">
          <w:pgSz w:w="11906" w:h="16838"/>
          <w:pgMar w:top="1134" w:right="1106" w:bottom="1134" w:left="1701" w:header="708" w:footer="708" w:gutter="0"/>
          <w:cols w:space="720"/>
        </w:sectPr>
      </w:pPr>
    </w:p>
    <w:p w:rsidR="00B206D7" w:rsidRDefault="00B206D7" w:rsidP="00B206D7">
      <w:pPr>
        <w:jc w:val="both"/>
      </w:pPr>
    </w:p>
    <w:p w:rsidR="00B206D7" w:rsidRDefault="00B206D7" w:rsidP="00B20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 о расходовании резервного фонда администрации Озерницкого сельского поселения в 2025 году.</w:t>
      </w:r>
    </w:p>
    <w:p w:rsidR="00B206D7" w:rsidRDefault="00B206D7" w:rsidP="00B206D7">
      <w:pPr>
        <w:jc w:val="center"/>
        <w:rPr>
          <w:b/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  <w:r>
        <w:rPr>
          <w:sz w:val="28"/>
          <w:szCs w:val="28"/>
        </w:rPr>
        <w:t>Первоначальный план в 2025 году – 3 тыс. руб.</w:t>
      </w:r>
    </w:p>
    <w:p w:rsidR="00B206D7" w:rsidRDefault="00B206D7" w:rsidP="00B206D7">
      <w:pPr>
        <w:rPr>
          <w:sz w:val="28"/>
          <w:szCs w:val="28"/>
        </w:rPr>
      </w:pPr>
      <w:r>
        <w:rPr>
          <w:sz w:val="28"/>
          <w:szCs w:val="28"/>
        </w:rPr>
        <w:t>Уточненный план – 3,0 руб.</w:t>
      </w:r>
    </w:p>
    <w:p w:rsidR="00B206D7" w:rsidRDefault="00B206D7" w:rsidP="00B206D7">
      <w:pPr>
        <w:rPr>
          <w:sz w:val="28"/>
          <w:szCs w:val="28"/>
        </w:rPr>
      </w:pPr>
      <w:r>
        <w:rPr>
          <w:sz w:val="28"/>
          <w:szCs w:val="28"/>
        </w:rPr>
        <w:t xml:space="preserve">Израсходовано за 2025 год    -  0 руб. </w:t>
      </w: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  <w:r>
        <w:rPr>
          <w:sz w:val="28"/>
          <w:szCs w:val="28"/>
        </w:rPr>
        <w:t>Глава Слободского района                                                    А.И.Костылев</w:t>
      </w: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 о состоянии муниципального долга</w:t>
      </w:r>
    </w:p>
    <w:p w:rsidR="00B206D7" w:rsidRDefault="00B206D7" w:rsidP="00B20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Озерницкого сельского поселения на 01.01.2026</w:t>
      </w:r>
    </w:p>
    <w:p w:rsidR="00B206D7" w:rsidRDefault="00B206D7" w:rsidP="00B206D7">
      <w:pPr>
        <w:jc w:val="center"/>
        <w:rPr>
          <w:b/>
          <w:sz w:val="28"/>
          <w:szCs w:val="28"/>
        </w:rPr>
      </w:pPr>
    </w:p>
    <w:p w:rsidR="00B206D7" w:rsidRDefault="00B206D7" w:rsidP="00B206D7">
      <w:pPr>
        <w:jc w:val="center"/>
        <w:rPr>
          <w:b/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  <w:r>
        <w:rPr>
          <w:sz w:val="28"/>
          <w:szCs w:val="28"/>
        </w:rPr>
        <w:t>Муниципальный долг на 01.01.2025 года    -  0,00 тыс. руб.</w:t>
      </w:r>
    </w:p>
    <w:p w:rsidR="00B206D7" w:rsidRDefault="00B206D7" w:rsidP="00B206D7">
      <w:pPr>
        <w:rPr>
          <w:sz w:val="28"/>
          <w:szCs w:val="28"/>
        </w:rPr>
      </w:pPr>
      <w:r>
        <w:rPr>
          <w:sz w:val="28"/>
          <w:szCs w:val="28"/>
        </w:rPr>
        <w:t>Муниципальный долг на 01.01.2026 года    -  0,00 тыс. руб.</w:t>
      </w: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  <w:r>
        <w:rPr>
          <w:sz w:val="28"/>
          <w:szCs w:val="28"/>
        </w:rPr>
        <w:t>Глава Слободского района                                                    А.И.Костылев</w:t>
      </w: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jc w:val="center"/>
        <w:rPr>
          <w:b/>
          <w:sz w:val="28"/>
          <w:szCs w:val="28"/>
        </w:rPr>
      </w:pPr>
    </w:p>
    <w:p w:rsidR="00B206D7" w:rsidRDefault="00B206D7" w:rsidP="00B206D7">
      <w:pPr>
        <w:jc w:val="center"/>
        <w:rPr>
          <w:b/>
          <w:sz w:val="28"/>
          <w:szCs w:val="28"/>
        </w:rPr>
      </w:pPr>
    </w:p>
    <w:p w:rsidR="00B206D7" w:rsidRDefault="00B206D7" w:rsidP="00B20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дорожном фонде </w:t>
      </w:r>
    </w:p>
    <w:p w:rsidR="00B206D7" w:rsidRDefault="00B206D7" w:rsidP="00B20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Озерницкого сельского поселения за 2025 год</w:t>
      </w: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  <w:r>
        <w:rPr>
          <w:sz w:val="28"/>
          <w:szCs w:val="28"/>
        </w:rPr>
        <w:t>Остаток денежных средств на 01.01.2025  350,6 тыс. руб.</w:t>
      </w:r>
    </w:p>
    <w:p w:rsidR="00B206D7" w:rsidRDefault="00B206D7" w:rsidP="00B206D7">
      <w:pPr>
        <w:rPr>
          <w:sz w:val="28"/>
          <w:szCs w:val="28"/>
        </w:rPr>
      </w:pPr>
      <w:r>
        <w:rPr>
          <w:sz w:val="28"/>
          <w:szCs w:val="28"/>
        </w:rPr>
        <w:t xml:space="preserve">Поступило денежных средств 1591,4 тыс. руб.; </w:t>
      </w:r>
    </w:p>
    <w:p w:rsidR="00B206D7" w:rsidRDefault="00B206D7" w:rsidP="00B206D7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акцизы 1591,4 тыс. руб.</w:t>
      </w:r>
    </w:p>
    <w:p w:rsidR="00B206D7" w:rsidRDefault="00B206D7" w:rsidP="00B206D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206D7" w:rsidRDefault="00B206D7" w:rsidP="00B206D7">
      <w:pPr>
        <w:rPr>
          <w:sz w:val="28"/>
          <w:szCs w:val="28"/>
        </w:rPr>
      </w:pPr>
      <w:r>
        <w:rPr>
          <w:sz w:val="28"/>
          <w:szCs w:val="28"/>
        </w:rPr>
        <w:t xml:space="preserve">Израсходовано 1070,0 тыс. руб.,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</w:t>
      </w:r>
    </w:p>
    <w:p w:rsidR="00B206D7" w:rsidRDefault="00B206D7" w:rsidP="00B206D7">
      <w:pPr>
        <w:rPr>
          <w:sz w:val="28"/>
          <w:szCs w:val="28"/>
        </w:rPr>
      </w:pPr>
      <w:r>
        <w:rPr>
          <w:sz w:val="28"/>
          <w:szCs w:val="28"/>
        </w:rPr>
        <w:t xml:space="preserve">    130,0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на очистку от снега дорог; </w:t>
      </w:r>
    </w:p>
    <w:p w:rsidR="00B206D7" w:rsidRDefault="00B206D7" w:rsidP="00B206D7">
      <w:pPr>
        <w:rPr>
          <w:sz w:val="28"/>
          <w:szCs w:val="28"/>
        </w:rPr>
      </w:pPr>
      <w:r>
        <w:rPr>
          <w:sz w:val="28"/>
          <w:szCs w:val="28"/>
        </w:rPr>
        <w:t xml:space="preserve">    940,0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 на грейдирование дорожного полотна улиц;</w:t>
      </w:r>
    </w:p>
    <w:p w:rsidR="00B206D7" w:rsidRDefault="00B206D7" w:rsidP="00B206D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206D7" w:rsidRDefault="00B206D7" w:rsidP="00B206D7">
      <w:pPr>
        <w:rPr>
          <w:sz w:val="28"/>
          <w:szCs w:val="28"/>
        </w:rPr>
      </w:pPr>
      <w:r>
        <w:rPr>
          <w:sz w:val="28"/>
          <w:szCs w:val="28"/>
        </w:rPr>
        <w:t>Остаток денежных средств на счете на 01.01.2026  872,0 тыс. руб.</w:t>
      </w:r>
    </w:p>
    <w:p w:rsidR="00B206D7" w:rsidRDefault="00B206D7" w:rsidP="00B206D7">
      <w:pPr>
        <w:rPr>
          <w:sz w:val="28"/>
          <w:szCs w:val="28"/>
        </w:rPr>
      </w:pPr>
    </w:p>
    <w:p w:rsidR="00B206D7" w:rsidRDefault="00B206D7" w:rsidP="00B206D7">
      <w:pPr>
        <w:rPr>
          <w:sz w:val="28"/>
          <w:szCs w:val="28"/>
        </w:rPr>
      </w:pPr>
      <w:r>
        <w:rPr>
          <w:sz w:val="28"/>
          <w:szCs w:val="28"/>
        </w:rPr>
        <w:t>Глава Слободского района                                                    А.И.Костылев</w:t>
      </w:r>
    </w:p>
    <w:p w:rsidR="00B206D7" w:rsidRDefault="00B206D7" w:rsidP="00B206D7">
      <w:pPr>
        <w:jc w:val="center"/>
        <w:rPr>
          <w:sz w:val="28"/>
          <w:szCs w:val="28"/>
        </w:rPr>
      </w:pPr>
    </w:p>
    <w:p w:rsidR="00B206D7" w:rsidRDefault="00B206D7" w:rsidP="00B20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Сводный годовой доклад о ходе реализации</w:t>
      </w:r>
    </w:p>
    <w:p w:rsidR="00B206D7" w:rsidRDefault="00B206D7" w:rsidP="00B20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оценке эффективности реализации муниципальных программ </w:t>
      </w:r>
    </w:p>
    <w:p w:rsidR="00B206D7" w:rsidRDefault="00B206D7" w:rsidP="00B20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Озерницкого сельского поселения  в 2025 году</w:t>
      </w:r>
    </w:p>
    <w:p w:rsidR="00B206D7" w:rsidRDefault="00B206D7" w:rsidP="00B206D7">
      <w:pPr>
        <w:rPr>
          <w:b/>
          <w:i/>
          <w:sz w:val="28"/>
          <w:szCs w:val="28"/>
        </w:rPr>
      </w:pP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муниципальные программы и программный бюджет являются инструментами в системе муниципального управления. При помощи этих инструментов появилась возможность оценивать использование бюджетных сре</w:t>
      </w:r>
      <w:proofErr w:type="gramStart"/>
      <w:r>
        <w:rPr>
          <w:sz w:val="28"/>
          <w:szCs w:val="28"/>
        </w:rPr>
        <w:t>дств с т</w:t>
      </w:r>
      <w:proofErr w:type="gramEnd"/>
      <w:r>
        <w:rPr>
          <w:sz w:val="28"/>
          <w:szCs w:val="28"/>
        </w:rPr>
        <w:t xml:space="preserve">очки зрения результативности и эффективности. 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муниципальных программ и дальнейшая оценка эффективности  позволяет установить взаимосвязь между целями, задачами, с одной стороны, и ресурсами, с другой, также позволяет получить ответ – достигнут ли результат от использования бюджетных средств. 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Порядка</w:t>
      </w:r>
      <w:proofErr w:type="gramEnd"/>
      <w:r>
        <w:rPr>
          <w:sz w:val="28"/>
          <w:szCs w:val="28"/>
        </w:rPr>
        <w:t xml:space="preserve"> об оценке эффективности муниципальных программ Озерницкого сельского поселения, данная оценка представляет собой алгоритм расчета показателей результативности выполнения основных мероприятий муниципальных программ. Оценка осуществляется на основании результатов мониторинга и оценки степени достижения целевых показателей муниципальных программ.  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анализ представляет собой расчет совокупности баллов показателей результативности, полноты использования средств и реализации мероприятий по каждой программе в разрезе подпрограмм.    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сформирован в рамках 7 программ, с общим объемом финансирования 10663,6 тыс. руб. 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Программы направлены на развитие различных отраслей экономики, управление муниципальным имуществом и земельными ресурсами, жилищно-коммунальное хозяйство, строительство и муниципальное управление,  безопасность населения.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по муниципальным программам в 2025 году уровень достижения целевых показателей составил 0,89 балла, оценка эффективности реализации муниципальных программ составила 1 балл. 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за 2025 год освоение средств составило 88%. Из 7-ми программ четыре программы исполнены в полном объеме: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развитие муниципального управления;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о пожарной безопасности;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архитектура и градостроительство;</w:t>
      </w:r>
    </w:p>
    <w:p w:rsidR="00B206D7" w:rsidRDefault="00B206D7" w:rsidP="00B20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- ремонт муниципального имущества.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за 2025 год сумма неосвоенных средств составила 1293,2 тыс. руб., что составляет 8,2 % от общего объема запланированных средств.  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Для оценки эффективности реализации муниципальных программ определено 29 показателей результативности, 20 показателей выполнены на 100%, 9 показателей не достигли запланированного уровня.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результат эффективности реализации программ – все 7 программ в 2025 году являются эффективными.  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рейтинге эффективности реализации муниципальных программ: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1 месте программа «Ремонт и содержание муниципального имущества муниципального образования  Озерницкое сельское поселение».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 месте программа «Архитектура и градостроительство муниципального образования Озерницкое сельское поселение».  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На 3 месте программа «О пожарной безопасности в Озерницком сельском поселении».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программ и соответственно реализации Стратегии социально-экономического развития для поселения получены следующие результаты:</w:t>
      </w:r>
    </w:p>
    <w:p w:rsidR="00B206D7" w:rsidRDefault="00B206D7" w:rsidP="00B206D7">
      <w:pPr>
        <w:ind w:firstLine="113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сфере развития муниципального управления: 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2025 года не было принято нормативно-правовых актов, противоречащих законодательству РФ по решению суда.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На обращения граждан ответы были даны в установленные сроки.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2025 года были соблюдены нормативы на содержание ОМС и лимиты потребления энергоресурсов, не было задержки выплаты заработной платы.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При приеме на муниципальную должность соблюдались квалификационные требования.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Фактов нецелевого использования бюджетных средств не было. </w:t>
      </w:r>
    </w:p>
    <w:p w:rsidR="00B206D7" w:rsidRDefault="00B206D7" w:rsidP="00B206D7">
      <w:pPr>
        <w:ind w:firstLine="113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сфере обеспечения безопасности и жизнедеятельности населения: 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инструктажей, вручение листовок по пожарной безопасности учреждениям и физическим лицам исполнено на 100%.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</w:p>
    <w:p w:rsidR="00B206D7" w:rsidRDefault="00B206D7" w:rsidP="00B206D7">
      <w:pPr>
        <w:ind w:firstLine="113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сфере транспортной инфраструктуры:</w:t>
      </w:r>
    </w:p>
    <w:p w:rsidR="00B206D7" w:rsidRDefault="00B206D7" w:rsidP="00B206D7">
      <w:pPr>
        <w:ind w:firstLine="1134"/>
        <w:jc w:val="both"/>
        <w:rPr>
          <w:i/>
          <w:sz w:val="28"/>
          <w:szCs w:val="28"/>
        </w:rPr>
      </w:pP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Прогрейдировано</w:t>
      </w:r>
      <w:proofErr w:type="spellEnd"/>
      <w:r>
        <w:rPr>
          <w:sz w:val="28"/>
          <w:szCs w:val="28"/>
        </w:rPr>
        <w:t xml:space="preserve"> 9,7 км автомобильных дорог местного значения.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Обслужено </w:t>
      </w:r>
      <w:smartTag w:uri="urn:schemas-microsoft-com:office:smarttags" w:element="metricconverter">
        <w:smartTagPr>
          <w:attr w:name="ProductID" w:val="62,2 км"/>
        </w:smartTagPr>
        <w:r>
          <w:rPr>
            <w:sz w:val="28"/>
            <w:szCs w:val="28"/>
          </w:rPr>
          <w:t>62,2 км</w:t>
        </w:r>
      </w:smartTag>
      <w:r>
        <w:rPr>
          <w:sz w:val="28"/>
          <w:szCs w:val="28"/>
        </w:rPr>
        <w:t xml:space="preserve"> дорог.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</w:p>
    <w:p w:rsidR="00B206D7" w:rsidRDefault="00B206D7" w:rsidP="00B206D7">
      <w:pPr>
        <w:ind w:firstLine="113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сфере жилищно-коммунального хозяйства, уличного освещения: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Соблюдались лимиты потребления энергоресурсов уличного освещения в количестве 1,2 тыс. </w:t>
      </w:r>
      <w:proofErr w:type="spellStart"/>
      <w:r>
        <w:rPr>
          <w:sz w:val="28"/>
          <w:szCs w:val="28"/>
        </w:rPr>
        <w:t>кВтч</w:t>
      </w:r>
      <w:proofErr w:type="spellEnd"/>
      <w:r>
        <w:rPr>
          <w:sz w:val="28"/>
          <w:szCs w:val="28"/>
        </w:rPr>
        <w:t>, отсутствовали жалобы со стороны населения на сбой работы объектов уличного освещения.</w:t>
      </w:r>
    </w:p>
    <w:p w:rsidR="00B206D7" w:rsidRDefault="00B206D7" w:rsidP="00B206D7">
      <w:pPr>
        <w:ind w:firstLine="1134"/>
        <w:jc w:val="both"/>
        <w:rPr>
          <w:sz w:val="28"/>
          <w:szCs w:val="28"/>
        </w:rPr>
      </w:pPr>
    </w:p>
    <w:p w:rsidR="00B206D7" w:rsidRDefault="00B206D7" w:rsidP="00B206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Проведены мероприятия по скашиванию травы в </w:t>
      </w:r>
      <w:proofErr w:type="gramStart"/>
      <w:r>
        <w:rPr>
          <w:sz w:val="28"/>
          <w:szCs w:val="28"/>
        </w:rPr>
        <w:t>летний</w:t>
      </w:r>
      <w:proofErr w:type="gramEnd"/>
      <w:r>
        <w:rPr>
          <w:sz w:val="28"/>
          <w:szCs w:val="28"/>
        </w:rPr>
        <w:t xml:space="preserve"> период.</w:t>
      </w:r>
    </w:p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E3"/>
    <w:rsid w:val="001775C0"/>
    <w:rsid w:val="00217DBB"/>
    <w:rsid w:val="006C705D"/>
    <w:rsid w:val="007202D6"/>
    <w:rsid w:val="007E1294"/>
    <w:rsid w:val="00A93C93"/>
    <w:rsid w:val="00B206D7"/>
    <w:rsid w:val="00B23EE3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D7"/>
    <w:pPr>
      <w:spacing w:after="0" w:line="240" w:lineRule="auto"/>
    </w:pPr>
    <w:rPr>
      <w:rFonts w:ascii="Times New Roman" w:hAnsi="Times New Roman" w:cs="Times New Roman"/>
      <w:color w:val="auto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206D7"/>
    <w:rPr>
      <w:rFonts w:ascii="Arial" w:hAnsi="Arial" w:cs="Arial"/>
    </w:rPr>
  </w:style>
  <w:style w:type="paragraph" w:customStyle="1" w:styleId="ConsPlusNormal0">
    <w:name w:val="ConsPlusNormal"/>
    <w:link w:val="ConsPlusNormal"/>
    <w:rsid w:val="00B206D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206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6D7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D7"/>
    <w:pPr>
      <w:spacing w:after="0" w:line="240" w:lineRule="auto"/>
    </w:pPr>
    <w:rPr>
      <w:rFonts w:ascii="Times New Roman" w:hAnsi="Times New Roman" w:cs="Times New Roman"/>
      <w:color w:val="auto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206D7"/>
    <w:rPr>
      <w:rFonts w:ascii="Arial" w:hAnsi="Arial" w:cs="Arial"/>
    </w:rPr>
  </w:style>
  <w:style w:type="paragraph" w:customStyle="1" w:styleId="ConsPlusNormal0">
    <w:name w:val="ConsPlusNormal"/>
    <w:link w:val="ConsPlusNormal"/>
    <w:rsid w:val="00B206D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206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6D7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4560</Words>
  <Characters>25997</Characters>
  <Application>Microsoft Office Word</Application>
  <DocSecurity>0</DocSecurity>
  <Lines>216</Lines>
  <Paragraphs>60</Paragraphs>
  <ScaleCrop>false</ScaleCrop>
  <Company/>
  <LinksUpToDate>false</LinksUpToDate>
  <CharactersWithSpaces>30497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2026-03-13T10:30:00Z</dcterms:created>
  <dcterms:modified xsi:type="dcterms:W3CDTF">2026-03-13T10:36:00Z</dcterms:modified>
</cp:coreProperties>
</file>